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bellissima canzone è cilena, composta nel 1966,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 Violeta Parra, ed è poi divenuta poi una delle più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celebri canzoni della storia, con moltissime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interpretazioni di diversi artisti di fama mondiale.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Rappresenta davvero un inno alla vita.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i w:val="1"/>
          <w:rtl w:val="0"/>
        </w:rPr>
        <w:t xml:space="preserve">roponiamo qui una nostra versione.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Link alla versione originale</w:t>
      </w:r>
    </w:p>
    <w:p w:rsidR="00000000" w:rsidDel="00000000" w:rsidP="00000000" w:rsidRDefault="00000000" w:rsidRPr="00000000" w14:paraId="0000000A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https://www.youtube.com/watch?v=w67-hlaUSIs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Versione di Mercedes Soza</w:t>
      </w:r>
    </w:p>
    <w:p w:rsidR="00000000" w:rsidDel="00000000" w:rsidP="00000000" w:rsidRDefault="00000000" w:rsidRPr="00000000" w14:paraId="0000000C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Gracias A La Vida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Rule="auto"/>
        <w:rPr>
          <w:color w:val="2021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Rule="auto"/>
        <w:rPr>
          <w:color w:val="2021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w67-hlaUSIs" TargetMode="External"/><Relationship Id="rId7" Type="http://schemas.openxmlformats.org/officeDocument/2006/relationships/hyperlink" Target="https://www.youtube.com/watch?v=C-WgW_4ilv0&amp;list=RDC-WgW_4ilv0&amp;start_radio=1&amp;rv=w67-hlaUS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